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спецсеминаре</w:t>
      </w:r>
      <w:proofErr w:type="spell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"Дискретная математика и математическая кибернетика"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в среду, 22 ноября, в 14-35 в ауд. 612 состоится доклад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Мокеева</w:t>
      </w:r>
      <w:proofErr w:type="spell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Дмитрия Борисовича (Нижегородский университет)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"Упаковки и покрытия путей в графах и </w:t>
      </w:r>
      <w:proofErr w:type="spell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кёниговы</w:t>
      </w:r>
      <w:proofErr w:type="spell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графы".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Аннотация: Пусть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𝒳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множество графов,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𝐺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произвольный граф. Множество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попарно непересекающихся порождённых подграфов графа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𝐺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, изоморфных графам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𝒳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называется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упаковкой графа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𝐺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относительно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𝒳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просто его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B7FA0">
        <w:rPr>
          <w:rFonts w:ascii="Cambria Math" w:eastAsia="Times New Roman" w:hAnsi="Cambria Math" w:cs="Times New Roman"/>
          <w:sz w:val="24"/>
          <w:szCs w:val="24"/>
        </w:rPr>
        <w:t>𝒳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-упаковкой.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Задача об </w:t>
      </w:r>
      <w:r w:rsidRPr="003B7FA0">
        <w:rPr>
          <w:rFonts w:ascii="Cambria Math" w:eastAsia="Times New Roman" w:hAnsi="Cambria Math" w:cs="Times New Roman"/>
          <w:sz w:val="24"/>
          <w:szCs w:val="24"/>
        </w:rPr>
        <w:t/>
      </w:r>
      <w:proofErr w:type="gramStart"/>
      <w:r w:rsidRPr="003B7FA0">
        <w:rPr>
          <w:rFonts w:ascii="Cambria Math" w:eastAsia="Times New Roman" w:hAnsi="Cambria Math" w:cs="Times New Roman"/>
          <w:sz w:val="24"/>
          <w:szCs w:val="24"/>
        </w:rPr>
        <w:t/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упаковке (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𝒳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B7FA0">
        <w:rPr>
          <w:rFonts w:ascii="Times New Roman" w:eastAsia="Times New Roman" w:hAnsi="Times New Roman" w:cs="Times New Roman"/>
          <w:sz w:val="24"/>
          <w:szCs w:val="24"/>
        </w:rPr>
        <w:t>MATCHING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состоит в том, чтобы найти 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B7FA0">
        <w:rPr>
          <w:rFonts w:ascii="Cambria Math" w:eastAsia="Times New Roman" w:hAnsi="Cambria Math" w:cs="Times New Roman"/>
          <w:sz w:val="24"/>
          <w:szCs w:val="24"/>
        </w:rPr>
        <w:t>𝒳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-упаковку графа наибольшего размера.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Множество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𝐶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вершин графа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𝐺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такое,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любой порождённый подграф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𝐺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изоморфный графу </w:t>
      </w:r>
      <w:proofErr w:type="gram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𝒳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содержит хотя бы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одну вершину </w:t>
      </w:r>
      <w:proofErr w:type="gram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𝐶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называется вершинным покрытием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𝐺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относительно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𝒳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просто его </w:t>
      </w:r>
      <w:r w:rsidRPr="003B7FA0">
        <w:rPr>
          <w:rFonts w:ascii="Cambria Math" w:eastAsia="Times New Roman" w:hAnsi="Cambria Math" w:cs="Times New Roman"/>
          <w:sz w:val="24"/>
          <w:szCs w:val="24"/>
        </w:rPr>
        <w:t/>
      </w:r>
      <w:proofErr w:type="gramStart"/>
      <w:r w:rsidRPr="003B7FA0">
        <w:rPr>
          <w:rFonts w:ascii="Cambria Math" w:eastAsia="Times New Roman" w:hAnsi="Cambria Math" w:cs="Times New Roman"/>
          <w:sz w:val="24"/>
          <w:szCs w:val="24"/>
        </w:rPr>
        <w:t/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покрытием. Иными словами, </w:t>
      </w:r>
      <w:r w:rsidRPr="003B7FA0">
        <w:rPr>
          <w:rFonts w:ascii="Cambria Math" w:eastAsia="Times New Roman" w:hAnsi="Cambria Math" w:cs="Times New Roman"/>
          <w:sz w:val="24"/>
          <w:szCs w:val="24"/>
        </w:rPr>
        <w:t/>
      </w:r>
      <w:proofErr w:type="gramStart"/>
      <w:r w:rsidRPr="003B7FA0">
        <w:rPr>
          <w:rFonts w:ascii="Cambria Math" w:eastAsia="Times New Roman" w:hAnsi="Cambria Math" w:cs="Times New Roman"/>
          <w:sz w:val="24"/>
          <w:szCs w:val="24"/>
        </w:rPr>
        <w:t/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покрытие графа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𝐺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это такое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множество вершин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𝐶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что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𝐺</w:t>
      </w:r>
      <w:r w:rsidRPr="003B7FA0">
        <w:rPr>
          <w:rFonts w:ascii="Cambria Math" w:eastAsia="Times New Roman" w:hAnsi="Cambria Math" w:cs="Times New Roman"/>
          <w:sz w:val="24"/>
          <w:szCs w:val="24"/>
          <w:lang w:val="ru-RU"/>
        </w:rPr>
        <w:t>∖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𝐶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B7FA0">
        <w:rPr>
          <w:rFonts w:ascii="Cambria Math" w:eastAsia="Times New Roman" w:hAnsi="Cambria Math" w:cs="Times New Roman"/>
          <w:sz w:val="24"/>
          <w:szCs w:val="24"/>
          <w:lang w:val="ru-RU"/>
        </w:rPr>
        <w:t>∈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𝐹𝑟𝑒𝑒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𝒳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Задача об </w:t>
      </w:r>
      <w:r w:rsidRPr="003B7FA0">
        <w:rPr>
          <w:rFonts w:ascii="Cambria Math" w:eastAsia="Times New Roman" w:hAnsi="Cambria Math" w:cs="Times New Roman"/>
          <w:sz w:val="24"/>
          <w:szCs w:val="24"/>
        </w:rPr>
        <w:t/>
      </w:r>
      <w:proofErr w:type="gramStart"/>
      <w:r w:rsidRPr="003B7FA0">
        <w:rPr>
          <w:rFonts w:ascii="Cambria Math" w:eastAsia="Times New Roman" w:hAnsi="Cambria Math" w:cs="Times New Roman"/>
          <w:sz w:val="24"/>
          <w:szCs w:val="24"/>
        </w:rPr>
        <w:t/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покрытии (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𝒳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B7FA0">
        <w:rPr>
          <w:rFonts w:ascii="Times New Roman" w:eastAsia="Times New Roman" w:hAnsi="Times New Roman" w:cs="Times New Roman"/>
          <w:sz w:val="24"/>
          <w:szCs w:val="24"/>
        </w:rPr>
        <w:t>COVER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состоит в том, чтобы найти </w:t>
      </w:r>
      <w:r w:rsidRPr="003B7FA0">
        <w:rPr>
          <w:rFonts w:ascii="Cambria Math" w:eastAsia="Times New Roman" w:hAnsi="Cambria Math" w:cs="Times New Roman"/>
          <w:sz w:val="24"/>
          <w:szCs w:val="24"/>
        </w:rPr>
        <w:t/>
      </w:r>
      <w:proofErr w:type="gramStart"/>
      <w:r w:rsidRPr="003B7FA0">
        <w:rPr>
          <w:rFonts w:ascii="Cambria Math" w:eastAsia="Times New Roman" w:hAnsi="Cambria Math" w:cs="Times New Roman"/>
          <w:sz w:val="24"/>
          <w:szCs w:val="24"/>
        </w:rPr>
        <w:t/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покрытие графа наименьшего размера.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Граф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𝐺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называется </w:t>
      </w:r>
      <w:proofErr w:type="spell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кёниговым</w:t>
      </w:r>
      <w:proofErr w:type="spell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относительно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𝒳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если в любом его порождённом 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подграфе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𝐻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размер наибольшей </w:t>
      </w:r>
      <w:r w:rsidRPr="003B7FA0">
        <w:rPr>
          <w:rFonts w:ascii="Cambria Math" w:eastAsia="Times New Roman" w:hAnsi="Cambria Math" w:cs="Times New Roman"/>
          <w:sz w:val="24"/>
          <w:szCs w:val="24"/>
        </w:rPr>
        <w:t/>
      </w:r>
      <w:proofErr w:type="gramStart"/>
      <w:r w:rsidRPr="003B7FA0">
        <w:rPr>
          <w:rFonts w:ascii="Cambria Math" w:eastAsia="Times New Roman" w:hAnsi="Cambria Math" w:cs="Times New Roman"/>
          <w:sz w:val="24"/>
          <w:szCs w:val="24"/>
        </w:rPr>
        <w:t/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упаковки равен размеру наименьшего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B7FA0">
        <w:rPr>
          <w:rFonts w:ascii="Cambria Math" w:eastAsia="Times New Roman" w:hAnsi="Cambria Math" w:cs="Times New Roman"/>
          <w:sz w:val="24"/>
          <w:szCs w:val="24"/>
        </w:rPr>
        <w:t>𝒳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-покрытия.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 всех </w:t>
      </w:r>
      <w:proofErr w:type="spell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кёниговых</w:t>
      </w:r>
      <w:proofErr w:type="spell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графов относительно множества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𝒳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обозначаем через</w:t>
      </w:r>
      <w:proofErr w:type="gram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𝒦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𝒳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множество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𝒳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состоит из единственного графа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𝐻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будем говорить о </w:t>
      </w:r>
      <w:proofErr w:type="spell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кёниговых</w:t>
      </w:r>
      <w:proofErr w:type="spell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графах относительно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𝐻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обозначать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proofErr w:type="gram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𝒦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𝐻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proofErr w:type="gram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𝒦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𝒳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любом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𝒳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является наследственным и, следовательно, может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быть </w:t>
      </w:r>
      <w:proofErr w:type="gram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множеством минимальных запрещенных порожденных подграфов. 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Например, для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𝒦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𝑃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proofErr w:type="gram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такую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характеризацию</w:t>
      </w:r>
      <w:proofErr w:type="spell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даёт теорема </w:t>
      </w:r>
      <w:proofErr w:type="spell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Кёнига-Эгервари</w:t>
      </w:r>
      <w:proofErr w:type="spell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вместе с известным критерием </w:t>
      </w:r>
      <w:proofErr w:type="spell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двудольности</w:t>
      </w:r>
      <w:proofErr w:type="spell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Другой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известный автору 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 такого рода – </w:t>
      </w:r>
      <w:proofErr w:type="spell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характеризация</w:t>
      </w:r>
      <w:proofErr w:type="spell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𝒦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𝒞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где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𝒞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{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𝐶𝑖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|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𝑖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≥ 3} </w:t>
      </w:r>
      <w:proofErr w:type="gram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статье Г. Дин, Ч. </w:t>
      </w:r>
      <w:proofErr w:type="spell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Сюй</w:t>
      </w:r>
      <w:proofErr w:type="spell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В. </w:t>
      </w:r>
      <w:proofErr w:type="spell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Цзан</w:t>
      </w:r>
      <w:proofErr w:type="spell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2002 года.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Доклад посвящён диссертационному исследованию трёх классов </w:t>
      </w:r>
      <w:proofErr w:type="spell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кёниговых</w:t>
      </w:r>
      <w:proofErr w:type="spell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графов. В качестве множества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𝒳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взяты множества {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𝑃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3,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𝐶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3}, {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𝑃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3} и {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𝑃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4}. 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Первые два класса описаны полностью в терминах запрещённых графов, а также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дано их структурное описание. Кроме того, доказано, что задачи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Cambria Math" w:eastAsia="Times New Roman" w:hAnsi="Cambria Math" w:cs="Times New Roman"/>
          <w:sz w:val="24"/>
          <w:szCs w:val="24"/>
        </w:rPr>
        <w:t>𝑃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3-</w:t>
      </w:r>
      <w:proofErr w:type="gramStart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упаковки  и</w:t>
      </w:r>
      <w:proofErr w:type="gramEnd"/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𝑃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3-покрытия в классе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𝒦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𝑃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3) имеют полиномиальную сложность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решения. Для  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𝒦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B7FA0">
        <w:rPr>
          <w:rFonts w:ascii="Cambria Math" w:eastAsia="Times New Roman" w:hAnsi="Cambria Math" w:cs="Times New Roman"/>
          <w:sz w:val="24"/>
          <w:szCs w:val="24"/>
        </w:rPr>
        <w:t>𝑃</w:t>
      </w: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4) дано лишь частичное описание в терминах запрещённых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7FA0">
        <w:rPr>
          <w:rFonts w:ascii="Times New Roman" w:eastAsia="Times New Roman" w:hAnsi="Times New Roman" w:cs="Times New Roman"/>
          <w:sz w:val="24"/>
          <w:szCs w:val="24"/>
          <w:lang w:val="ru-RU"/>
        </w:rPr>
        <w:t>графов и  структурное описание одного из подклассов данного класса.</w:t>
      </w:r>
    </w:p>
    <w:p w:rsidR="003B7FA0" w:rsidRPr="003B7FA0" w:rsidRDefault="003B7FA0" w:rsidP="003B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C3D92" w:rsidRPr="003B7FA0" w:rsidRDefault="00BC3D9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C3D92" w:rsidRPr="003B7FA0" w:rsidSect="00BC3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FA0"/>
    <w:rsid w:val="000E5BC9"/>
    <w:rsid w:val="00142751"/>
    <w:rsid w:val="00375F8F"/>
    <w:rsid w:val="003B7FA0"/>
    <w:rsid w:val="005009C8"/>
    <w:rsid w:val="00625C50"/>
    <w:rsid w:val="006E08F8"/>
    <w:rsid w:val="00BC3D92"/>
    <w:rsid w:val="00C0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7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F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mathcyb</dc:creator>
  <cp:lastModifiedBy>mathcyb</cp:lastModifiedBy>
  <cp:revision>1</cp:revision>
  <dcterms:created xsi:type="dcterms:W3CDTF">2017-11-20T08:15:00Z</dcterms:created>
  <dcterms:modified xsi:type="dcterms:W3CDTF">2017-11-20T08:16:00Z</dcterms:modified>
</cp:coreProperties>
</file>