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07" w:rsidRPr="005F3DAE" w:rsidRDefault="00DB0607" w:rsidP="00DB0607">
      <w:pPr>
        <w:pStyle w:val="Heading1"/>
        <w:jc w:val="center"/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</w:pPr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Спецсеминар «</w:t>
      </w:r>
      <w:r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Некоторые вопросы теории управляющих систем</w:t>
      </w:r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»</w:t>
      </w:r>
    </w:p>
    <w:p w:rsidR="00DB0607" w:rsidRPr="00CC2489" w:rsidRDefault="00DB0607" w:rsidP="00DB0607">
      <w:pPr>
        <w:spacing w:after="120" w:line="240" w:lineRule="auto"/>
        <w:jc w:val="center"/>
      </w:pPr>
      <w:r w:rsidRPr="00CC2489">
        <w:t xml:space="preserve">(для студентов </w:t>
      </w:r>
      <w:r>
        <w:t>3</w:t>
      </w:r>
      <w:r w:rsidRPr="00CC2489">
        <w:t xml:space="preserve"> курса)</w:t>
      </w:r>
    </w:p>
    <w:p w:rsidR="00DB0607" w:rsidRPr="00BA06C4" w:rsidRDefault="00DB0607" w:rsidP="00DB0607">
      <w:pPr>
        <w:spacing w:after="120" w:line="240" w:lineRule="auto"/>
        <w:jc w:val="center"/>
      </w:pPr>
      <w:r w:rsidRPr="00CC2489">
        <w:t>Проходит по пятницам, с 16.20 в аудитор</w:t>
      </w:r>
      <w:r>
        <w:t xml:space="preserve">ии </w:t>
      </w:r>
      <w:r w:rsidRPr="00BA06C4">
        <w:t>580</w:t>
      </w:r>
    </w:p>
    <w:p w:rsidR="00DB0607" w:rsidRDefault="00DB0607" w:rsidP="00DB0607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EF5E7D">
        <w:t>8</w:t>
      </w:r>
      <w:r w:rsidRPr="00BA06C4">
        <w:t xml:space="preserve"> </w:t>
      </w:r>
      <w:r>
        <w:t>апреля</w:t>
      </w:r>
      <w:r w:rsidRPr="00E27BFC">
        <w:t xml:space="preserve"> </w:t>
      </w:r>
      <w:r w:rsidRPr="00CC2489">
        <w:t xml:space="preserve">состоится </w:t>
      </w:r>
      <w:r>
        <w:t>д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оклад Титова В.А. по статье Ложкина С.А., Власова Н.В. «О глубине мультиплексорной функции».</w:t>
      </w: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  <w:r w:rsidRPr="00CC2489">
        <w:rPr>
          <w:rFonts w:ascii="Arial" w:hAnsi="Arial" w:cs="Arial"/>
          <w:sz w:val="28"/>
          <w:szCs w:val="28"/>
          <w:lang w:eastAsia="ru-RU" w:bidi="ru-RU"/>
        </w:rPr>
        <w:t>Аннотация</w:t>
      </w:r>
    </w:p>
    <w:p w:rsidR="00A73211" w:rsidRPr="00CC2489" w:rsidRDefault="00DB0607" w:rsidP="00CC2489">
      <w:pPr>
        <w:pStyle w:val="Heading1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Ложкин С.А., Власов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Н.В. «О глубине мультиплексорной функции»</w:t>
      </w:r>
    </w:p>
    <w:p w:rsidR="00112730" w:rsidRPr="00DB0607" w:rsidRDefault="00DB0607" w:rsidP="00DB0607">
      <w:pPr>
        <w:pStyle w:val="BodyText1"/>
        <w:shd w:val="clear" w:color="auto" w:fill="auto"/>
        <w:spacing w:before="20" w:line="240" w:lineRule="auto"/>
        <w:ind w:left="57" w:right="57" w:firstLine="380"/>
        <w:rPr>
          <w:rStyle w:val="Bodytext105pt"/>
          <w:rFonts w:ascii="Arial" w:hAnsi="Arial" w:cs="Arial"/>
          <w:i/>
          <w:sz w:val="24"/>
          <w:szCs w:val="24"/>
        </w:rPr>
      </w:pPr>
      <w:r>
        <w:rPr>
          <w:rStyle w:val="Bodytext105pt"/>
          <w:rFonts w:ascii="Arial" w:hAnsi="Arial" w:cs="Arial"/>
          <w:sz w:val="24"/>
          <w:szCs w:val="24"/>
        </w:rPr>
        <w:t>Решается задача синтеза для мультиплексорной функции алгебры логики п</w:t>
      </w:r>
      <w:r w:rsidRPr="00DB0607">
        <w:rPr>
          <w:rStyle w:val="Bodytext105pt"/>
          <w:rFonts w:ascii="Arial" w:hAnsi="Arial" w:cs="Arial"/>
          <w:sz w:val="24"/>
          <w:szCs w:val="24"/>
        </w:rPr>
        <w:t xml:space="preserve">орядка n, которая имеет n адресных и </w:t>
      </w:r>
      <m:oMath>
        <m:sSup>
          <m:sSupPr>
            <m:ctrlPr>
              <w:rPr>
                <w:rStyle w:val="Bodytext105pt"/>
                <w:rFonts w:ascii="Arial" w:hAnsi="Arial" w:cs="Arial"/>
                <w:sz w:val="24"/>
                <w:szCs w:val="24"/>
                <w:lang w:eastAsia="en-US" w:bidi="ar-SA"/>
              </w:rPr>
            </m:ctrlPr>
          </m:sSupPr>
          <m:e>
            <m:r>
              <m:rPr>
                <m:sty m:val="p"/>
              </m:rPr>
              <w:rPr>
                <w:rStyle w:val="Bodytext105pt"/>
                <w:rFonts w:ascii="Arial" w:hAnsi="Arial" w:cs="Arial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Style w:val="Bodytext105pt"/>
                <w:rFonts w:ascii="Cambria Math" w:hAnsi="Arial" w:cs="Arial"/>
                <w:sz w:val="24"/>
                <w:szCs w:val="24"/>
              </w:rPr>
              <m:t>n</m:t>
            </m:r>
          </m:sup>
        </m:sSup>
      </m:oMath>
      <w:r w:rsidRPr="00DB0607">
        <w:rPr>
          <w:rStyle w:val="Bodytext105pt"/>
          <w:rFonts w:ascii="Arial" w:hAnsi="Arial" w:cs="Arial"/>
          <w:sz w:val="24"/>
          <w:szCs w:val="24"/>
        </w:rPr>
        <w:t xml:space="preserve"> информативных переменных, причем значения функции равно значение </w:t>
      </w:r>
      <w:r>
        <w:rPr>
          <w:rStyle w:val="Bodytext105pt"/>
          <w:rFonts w:ascii="Arial" w:hAnsi="Arial" w:cs="Arial"/>
          <w:sz w:val="24"/>
          <w:szCs w:val="24"/>
        </w:rPr>
        <w:t xml:space="preserve">той ее адресной переменной, номер которой поступил на информационные входы. Исследутся глубина схем или формул в базисе </w:t>
      </w:r>
      <m:oMath>
        <m:sSub>
          <m:sSubPr>
            <m:ctrlPr>
              <w:rPr>
                <w:rStyle w:val="Bodytext105pt"/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Style w:val="Bodytext105pt"/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Style w:val="Bodytext105pt"/>
            <w:rFonts w:ascii="Cambria Math" w:hAnsi="Cambria Math" w:cs="Arial"/>
            <w:sz w:val="24"/>
            <w:szCs w:val="24"/>
          </w:rPr>
          <m:t xml:space="preserve">,  </m:t>
        </m:r>
        <m:sSub>
          <m:sSubPr>
            <m:ctrlPr>
              <w:rPr>
                <w:rStyle w:val="Bodytext105pt"/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Style w:val="Bodytext105pt"/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∪x</m:t>
            </m:r>
          </m:e>
          <m:sub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Style w:val="Bodytext105pt"/>
            <w:rFonts w:ascii="Cambria Math" w:hAnsi="Cambria Math" w:cs="Arial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Style w:val="Bodytext105pt"/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Style w:val="Bodytext105pt"/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Bodytext105pt"/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Style w:val="Bodytext105pt"/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Style w:val="Bodytext105pt"/>
            <w:rFonts w:ascii="Cambria Math" w:hAnsi="Cambria Math" w:cs="Arial"/>
            <w:sz w:val="24"/>
            <w:szCs w:val="24"/>
          </w:rPr>
          <m:t>,</m:t>
        </m:r>
      </m:oMath>
      <w:r w:rsidRPr="00DB0607">
        <w:rPr>
          <w:rStyle w:val="Bodytext105pt"/>
          <w:rFonts w:ascii="Arial" w:hAnsi="Arial" w:cs="Arial"/>
          <w:sz w:val="24"/>
          <w:szCs w:val="24"/>
        </w:rPr>
        <w:t xml:space="preserve"> </w:t>
      </w:r>
      <w:r>
        <w:rPr>
          <w:rStyle w:val="Bodytext105pt"/>
          <w:rFonts w:ascii="Arial" w:hAnsi="Arial" w:cs="Arial"/>
          <w:sz w:val="24"/>
          <w:szCs w:val="24"/>
        </w:rPr>
        <w:t xml:space="preserve">где глубина первых двух функций равна 1, а последней – 0. Доказывается, что глубина функции в данном классе схем равна 2б если </w:t>
      </w:r>
      <w:r>
        <w:rPr>
          <w:rStyle w:val="Bodytext105pt"/>
          <w:rFonts w:ascii="Arial" w:hAnsi="Arial" w:cs="Arial"/>
          <w:sz w:val="24"/>
          <w:szCs w:val="24"/>
          <w:lang w:val="en-US"/>
        </w:rPr>
        <w:t>n</w:t>
      </w:r>
      <w:r w:rsidRPr="00DB0607">
        <w:rPr>
          <w:rStyle w:val="Bodytext105pt"/>
          <w:rFonts w:ascii="Arial" w:hAnsi="Arial" w:cs="Arial"/>
          <w:sz w:val="24"/>
          <w:szCs w:val="24"/>
        </w:rPr>
        <w:t>=1</w:t>
      </w:r>
      <w:r>
        <w:rPr>
          <w:rStyle w:val="Bodytext105pt"/>
          <w:rFonts w:ascii="Arial" w:hAnsi="Arial" w:cs="Arial"/>
          <w:sz w:val="24"/>
          <w:szCs w:val="24"/>
        </w:rPr>
        <w:t xml:space="preserve">б равна </w:t>
      </w:r>
      <w:r w:rsidRPr="00DB0607">
        <w:rPr>
          <w:rStyle w:val="Bodytext105pt"/>
          <w:rFonts w:ascii="Arial" w:hAnsi="Arial" w:cs="Arial"/>
          <w:sz w:val="24"/>
          <w:szCs w:val="24"/>
        </w:rPr>
        <w:t>(</w:t>
      </w:r>
      <w:r>
        <w:rPr>
          <w:rStyle w:val="Bodytext105pt"/>
          <w:rFonts w:ascii="Arial" w:hAnsi="Arial" w:cs="Arial"/>
          <w:sz w:val="24"/>
          <w:szCs w:val="24"/>
          <w:lang w:val="en-US"/>
        </w:rPr>
        <w:t>n</w:t>
      </w:r>
      <w:r>
        <w:rPr>
          <w:rStyle w:val="Bodytext105pt"/>
          <w:rFonts w:ascii="Arial" w:hAnsi="Arial" w:cs="Arial"/>
          <w:sz w:val="24"/>
          <w:szCs w:val="24"/>
        </w:rPr>
        <w:t>+2</w:t>
      </w:r>
      <w:r w:rsidRPr="00DB0607">
        <w:rPr>
          <w:rStyle w:val="Bodytext105pt"/>
          <w:rFonts w:ascii="Arial" w:hAnsi="Arial" w:cs="Arial"/>
          <w:sz w:val="24"/>
          <w:szCs w:val="24"/>
        </w:rPr>
        <w:t xml:space="preserve">), </w:t>
      </w:r>
      <w:r>
        <w:rPr>
          <w:rStyle w:val="Bodytext105pt"/>
          <w:rFonts w:ascii="Arial" w:hAnsi="Arial" w:cs="Arial"/>
          <w:sz w:val="24"/>
          <w:szCs w:val="24"/>
        </w:rPr>
        <w:t xml:space="preserve">если </w:t>
      </w:r>
      <m:oMath>
        <m:r>
          <w:rPr>
            <w:rStyle w:val="Bodytext105pt"/>
            <w:rFonts w:ascii="Cambria Math" w:hAnsi="Cambria Math" w:cs="Arial"/>
            <w:sz w:val="24"/>
            <w:szCs w:val="24"/>
            <w:lang w:val="en-US"/>
          </w:rPr>
          <m:t>n</m:t>
        </m:r>
        <m:r>
          <w:rPr>
            <w:rStyle w:val="Bodytext105pt"/>
            <w:rFonts w:ascii="Cambria Math" w:hAnsi="Cambria Math" w:cs="Arial"/>
            <w:sz w:val="24"/>
            <w:szCs w:val="24"/>
          </w:rPr>
          <m:t>≥</m:t>
        </m:r>
        <m:r>
          <w:rPr>
            <w:rStyle w:val="Bodytext105pt"/>
            <w:rFonts w:ascii="Cambria Math" w:hAnsi="Cambria Math" w:cs="Arial"/>
            <w:sz w:val="24"/>
            <w:szCs w:val="24"/>
          </w:rPr>
          <m:t>20</m:t>
        </m:r>
      </m:oMath>
      <w:r w:rsidRPr="00DB0607">
        <w:rPr>
          <w:rStyle w:val="Bodytext105pt"/>
          <w:rFonts w:ascii="Arial" w:hAnsi="Arial" w:cs="Arial"/>
          <w:sz w:val="24"/>
          <w:szCs w:val="24"/>
        </w:rPr>
        <w:t xml:space="preserve"> </w:t>
      </w:r>
      <w:r>
        <w:rPr>
          <w:rStyle w:val="Bodytext105pt"/>
          <w:rFonts w:ascii="Arial" w:hAnsi="Arial" w:cs="Arial"/>
          <w:sz w:val="24"/>
          <w:szCs w:val="24"/>
        </w:rPr>
        <w:t xml:space="preserve">или </w:t>
      </w:r>
      <m:oMath>
        <m:r>
          <w:rPr>
            <w:rStyle w:val="Bodytext105pt"/>
            <w:rFonts w:ascii="Cambria Math" w:hAnsi="Cambria Math" w:cs="Arial"/>
            <w:sz w:val="24"/>
            <w:szCs w:val="24"/>
          </w:rPr>
          <m:t>2≤n≤5</m:t>
        </m:r>
      </m:oMath>
      <w:r w:rsidRPr="00DB0607">
        <w:rPr>
          <w:rStyle w:val="Bodytext105pt"/>
          <w:rFonts w:ascii="Arial" w:hAnsi="Arial" w:cs="Arial"/>
          <w:sz w:val="24"/>
          <w:szCs w:val="24"/>
        </w:rPr>
        <w:t xml:space="preserve">, </w:t>
      </w:r>
      <w:r>
        <w:rPr>
          <w:rStyle w:val="Bodytext105pt"/>
          <w:rFonts w:ascii="Arial" w:hAnsi="Arial" w:cs="Arial"/>
          <w:sz w:val="24"/>
          <w:szCs w:val="24"/>
        </w:rPr>
        <w:t xml:space="preserve">и принадлежит отрезку </w:t>
      </w:r>
      <w:r w:rsidRPr="00DB0607">
        <w:rPr>
          <w:rStyle w:val="Bodytext105pt"/>
          <w:rFonts w:ascii="Arial" w:hAnsi="Arial" w:cs="Arial"/>
          <w:sz w:val="24"/>
          <w:szCs w:val="24"/>
        </w:rPr>
        <w:t>[</w:t>
      </w:r>
      <w:r>
        <w:rPr>
          <w:rStyle w:val="Bodytext105pt"/>
          <w:rFonts w:ascii="Arial" w:hAnsi="Arial" w:cs="Arial"/>
          <w:sz w:val="24"/>
          <w:szCs w:val="24"/>
          <w:lang w:val="en-US"/>
        </w:rPr>
        <w:t>n</w:t>
      </w:r>
      <w:r w:rsidRPr="00DB0607">
        <w:rPr>
          <w:rStyle w:val="Bodytext105pt"/>
          <w:rFonts w:ascii="Arial" w:hAnsi="Arial" w:cs="Arial"/>
          <w:sz w:val="24"/>
          <w:szCs w:val="24"/>
        </w:rPr>
        <w:t>+2,</w:t>
      </w:r>
      <w:r>
        <w:rPr>
          <w:rStyle w:val="Bodytext105pt"/>
          <w:rFonts w:ascii="Arial" w:hAnsi="Arial" w:cs="Arial"/>
          <w:sz w:val="24"/>
          <w:szCs w:val="24"/>
          <w:lang w:val="en-US"/>
        </w:rPr>
        <w:t>n</w:t>
      </w:r>
      <w:r w:rsidRPr="00DB0607">
        <w:rPr>
          <w:rStyle w:val="Bodytext105pt"/>
          <w:rFonts w:ascii="Arial" w:hAnsi="Arial" w:cs="Arial"/>
          <w:sz w:val="24"/>
          <w:szCs w:val="24"/>
        </w:rPr>
        <w:t xml:space="preserve">+3] </w:t>
      </w:r>
      <w:r>
        <w:rPr>
          <w:rStyle w:val="Bodytext105pt"/>
          <w:rFonts w:ascii="Arial" w:hAnsi="Arial" w:cs="Arial"/>
          <w:sz w:val="24"/>
          <w:szCs w:val="24"/>
        </w:rPr>
        <w:t xml:space="preserve">для остальных значений </w:t>
      </w:r>
      <w:r>
        <w:rPr>
          <w:rStyle w:val="Bodytext105pt"/>
          <w:rFonts w:ascii="Arial" w:hAnsi="Arial" w:cs="Arial"/>
          <w:sz w:val="24"/>
          <w:szCs w:val="24"/>
          <w:lang w:val="en-US"/>
        </w:rPr>
        <w:t>n</w:t>
      </w:r>
      <w:r w:rsidRPr="00DB0607">
        <w:rPr>
          <w:rStyle w:val="Bodytext105pt"/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B0607" w:rsidRPr="00DB0607" w:rsidRDefault="00DB0607" w:rsidP="00DB0607">
      <w:pPr>
        <w:pStyle w:val="BodyText1"/>
        <w:shd w:val="clear" w:color="auto" w:fill="auto"/>
        <w:spacing w:before="20" w:line="240" w:lineRule="auto"/>
        <w:ind w:left="57" w:right="57" w:firstLine="380"/>
        <w:rPr>
          <w:rStyle w:val="Bodytext105pt"/>
          <w:rFonts w:ascii="Arial" w:hAnsi="Arial" w:cs="Arial"/>
          <w:i/>
          <w:sz w:val="24"/>
          <w:szCs w:val="24"/>
        </w:rPr>
      </w:pPr>
    </w:p>
    <w:p w:rsidR="00CC2489" w:rsidRPr="00CC2489" w:rsidRDefault="00DB0607" w:rsidP="00A73211">
      <w:pPr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>Вестн. Моск. Ун-та. Сер.15 Вычисл. Матем. И киберн. 2011 №2, с.40-46</w:t>
      </w:r>
    </w:p>
    <w:sectPr w:rsidR="00CC2489" w:rsidRPr="00CC2489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1"/>
    <w:rsid w:val="00112730"/>
    <w:rsid w:val="002D68C7"/>
    <w:rsid w:val="0065133F"/>
    <w:rsid w:val="006638C8"/>
    <w:rsid w:val="00765E0F"/>
    <w:rsid w:val="008F27F6"/>
    <w:rsid w:val="00A73211"/>
    <w:rsid w:val="00AF6C76"/>
    <w:rsid w:val="00CC2489"/>
    <w:rsid w:val="00D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06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0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E867-558B-46DE-8180-7C748B39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Lubich, Ilya</cp:lastModifiedBy>
  <cp:revision>2</cp:revision>
  <dcterms:created xsi:type="dcterms:W3CDTF">2016-04-06T08:17:00Z</dcterms:created>
  <dcterms:modified xsi:type="dcterms:W3CDTF">2016-04-06T08:17:00Z</dcterms:modified>
</cp:coreProperties>
</file>