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>Лектор В.Б.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2016 г.</w:t>
      </w:r>
    </w:p>
    <w:p w:rsidR="00973E96" w:rsidRP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и один из части В.</w:t>
      </w:r>
    </w:p>
    <w:p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3" w:rsidRPr="007B2A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 xml:space="preserve"> – ответ без подготовки, но по любым материалам (конспекты, книжки и т.д.).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 xml:space="preserve">4. </w:t>
      </w:r>
      <w:r w:rsidR="00A56E03" w:rsidRPr="007B4883">
        <w:rPr>
          <w:rFonts w:ascii="Times New Roman" w:hAnsi="Times New Roman" w:cs="Times New Roman"/>
          <w:sz w:val="28"/>
          <w:szCs w:val="28"/>
        </w:rPr>
        <w:t>Вероятностн</w:t>
      </w:r>
      <w:r w:rsidRPr="007B4883">
        <w:rPr>
          <w:rFonts w:ascii="Times New Roman" w:hAnsi="Times New Roman" w:cs="Times New Roman"/>
          <w:sz w:val="28"/>
          <w:szCs w:val="28"/>
        </w:rPr>
        <w:t xml:space="preserve">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r w:rsidR="00A56E03" w:rsidRPr="007B4883">
        <w:rPr>
          <w:rFonts w:ascii="Times New Roman" w:hAnsi="Times New Roman" w:cs="Times New Roman"/>
          <w:sz w:val="28"/>
          <w:szCs w:val="28"/>
        </w:rPr>
        <w:t>проверк</w:t>
      </w:r>
      <w:r w:rsidRPr="007B4883">
        <w:rPr>
          <w:rFonts w:ascii="Times New Roman" w:hAnsi="Times New Roman" w:cs="Times New Roman"/>
          <w:sz w:val="28"/>
          <w:szCs w:val="28"/>
        </w:rPr>
        <w:t>и матричного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тождеств</w:t>
      </w:r>
      <w:r w:rsidRPr="007B4883">
        <w:rPr>
          <w:rFonts w:ascii="Times New Roman" w:hAnsi="Times New Roman" w:cs="Times New Roman"/>
          <w:sz w:val="28"/>
          <w:szCs w:val="28"/>
        </w:rPr>
        <w:t>а.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 Оценка вероятности ошибки.</w:t>
      </w:r>
    </w:p>
    <w:p w:rsidR="00FB3F42" w:rsidRPr="007B4883" w:rsidRDefault="00FB3F42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5. Вероятностный алгоритм проверки тожде</w:t>
      </w:r>
      <w:proofErr w:type="gramStart"/>
      <w:r w:rsidRPr="007B488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B4883">
        <w:rPr>
          <w:rFonts w:ascii="Times New Roman" w:hAnsi="Times New Roman" w:cs="Times New Roman"/>
          <w:sz w:val="28"/>
          <w:szCs w:val="28"/>
        </w:rPr>
        <w:t>я многочлена. Оценка вероятности ошибки.</w:t>
      </w:r>
    </w:p>
    <w:p w:rsidR="00FB3F42" w:rsidRPr="007B4883" w:rsidRDefault="00FB3F42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 xml:space="preserve">6. Полностью полиномиальная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рандомизированная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:rsidR="00A56E03" w:rsidRPr="007B4883" w:rsidRDefault="000F2A37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7.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:rsidR="00A56E03" w:rsidRPr="007B4883" w:rsidRDefault="000F2A37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8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:rsidR="00A56E03" w:rsidRPr="007B4883" w:rsidRDefault="004A0551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9.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:rsidR="00A56E03" w:rsidRPr="007B4883" w:rsidRDefault="004A0551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 xml:space="preserve">10.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:rsidR="00816B72" w:rsidRPr="007B4883" w:rsidRDefault="00816B72" w:rsidP="008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>2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strong</w:t>
      </w:r>
      <w:r w:rsidRPr="007B4883">
        <w:rPr>
          <w:rFonts w:ascii="Times New Roman" w:hAnsi="Times New Roman" w:cs="Times New Roman"/>
          <w:sz w:val="28"/>
          <w:szCs w:val="28"/>
        </w:rPr>
        <w:t>. Соотношение между ними.</w:t>
      </w:r>
    </w:p>
    <w:p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>3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A56E03" w:rsidRPr="007B4883" w:rsidRDefault="001E7459" w:rsidP="00A1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 xml:space="preserve">14.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:rsidR="00537DB8" w:rsidRPr="007B4883" w:rsidRDefault="00537DB8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15. Теоремы о связи вычислений булевыми схемами и обратимыми схемами.</w:t>
      </w:r>
    </w:p>
    <w:p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 xml:space="preserve">16. Квантовый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Гровера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с короткой подготовкой (с доказательствами).</w:t>
      </w:r>
    </w:p>
    <w:p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707" w:rsidRPr="007B2AF6" w:rsidRDefault="00E1370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1</w:t>
      </w:r>
      <w:r w:rsidR="00537DB8" w:rsidRPr="007B2AF6">
        <w:rPr>
          <w:rFonts w:ascii="Times New Roman" w:hAnsi="Times New Roman" w:cs="Times New Roman"/>
          <w:sz w:val="28"/>
          <w:szCs w:val="28"/>
        </w:rPr>
        <w:t>7</w:t>
      </w:r>
      <w:r w:rsidRPr="007B2AF6">
        <w:rPr>
          <w:rFonts w:ascii="Times New Roman" w:hAnsi="Times New Roman" w:cs="Times New Roman"/>
          <w:sz w:val="28"/>
          <w:szCs w:val="28"/>
        </w:rPr>
        <w:t>. Сопряженный оператор</w:t>
      </w:r>
      <w:r w:rsidR="0000347C" w:rsidRPr="0000347C">
        <w:rPr>
          <w:rFonts w:ascii="Times New Roman" w:hAnsi="Times New Roman" w:cs="Times New Roman"/>
          <w:sz w:val="28"/>
          <w:szCs w:val="28"/>
        </w:rPr>
        <w:t xml:space="preserve"> </w:t>
      </w:r>
      <w:r w:rsidR="0000347C">
        <w:rPr>
          <w:rFonts w:ascii="Times New Roman" w:hAnsi="Times New Roman" w:cs="Times New Roman"/>
          <w:sz w:val="28"/>
          <w:szCs w:val="28"/>
        </w:rPr>
        <w:t>(в унитарном пространстве)</w:t>
      </w:r>
      <w:r w:rsidRPr="007B2AF6">
        <w:rPr>
          <w:rFonts w:ascii="Times New Roman" w:hAnsi="Times New Roman" w:cs="Times New Roman"/>
          <w:sz w:val="28"/>
          <w:szCs w:val="28"/>
        </w:rPr>
        <w:t>. Св</w:t>
      </w:r>
      <w:r w:rsidR="0000347C">
        <w:rPr>
          <w:rFonts w:ascii="Times New Roman" w:hAnsi="Times New Roman" w:cs="Times New Roman"/>
          <w:sz w:val="28"/>
          <w:szCs w:val="28"/>
        </w:rPr>
        <w:t>язь</w:t>
      </w:r>
      <w:r w:rsidRPr="007B2AF6">
        <w:rPr>
          <w:rFonts w:ascii="Times New Roman" w:hAnsi="Times New Roman" w:cs="Times New Roman"/>
          <w:sz w:val="28"/>
          <w:szCs w:val="28"/>
        </w:rPr>
        <w:t xml:space="preserve"> матриц оператора </w:t>
      </w:r>
      <w:r w:rsidR="0000347C">
        <w:rPr>
          <w:rFonts w:ascii="Times New Roman" w:hAnsi="Times New Roman" w:cs="Times New Roman"/>
          <w:sz w:val="28"/>
          <w:szCs w:val="28"/>
        </w:rPr>
        <w:t xml:space="preserve"> </w:t>
      </w:r>
      <w:r w:rsidR="000034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0347C" w:rsidRPr="0000347C">
        <w:rPr>
          <w:rFonts w:ascii="Times New Roman" w:hAnsi="Times New Roman" w:cs="Times New Roman"/>
          <w:sz w:val="28"/>
          <w:szCs w:val="28"/>
        </w:rPr>
        <w:t xml:space="preserve"> </w:t>
      </w:r>
      <w:r w:rsidR="0000347C">
        <w:rPr>
          <w:rFonts w:ascii="Times New Roman" w:hAnsi="Times New Roman" w:cs="Times New Roman"/>
          <w:sz w:val="28"/>
          <w:szCs w:val="28"/>
        </w:rPr>
        <w:t xml:space="preserve"> и </w:t>
      </w:r>
      <w:r w:rsidR="0000347C" w:rsidRPr="007B2AF6">
        <w:rPr>
          <w:rFonts w:ascii="Times New Roman" w:hAnsi="Times New Roman" w:cs="Times New Roman"/>
          <w:sz w:val="28"/>
          <w:szCs w:val="28"/>
        </w:rPr>
        <w:t xml:space="preserve">сопряженного </w:t>
      </w:r>
      <w:r w:rsidR="0000347C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7B2AF6">
        <w:rPr>
          <w:rFonts w:ascii="Times New Roman" w:hAnsi="Times New Roman" w:cs="Times New Roman"/>
          <w:sz w:val="28"/>
          <w:szCs w:val="28"/>
        </w:rPr>
        <w:t>в ортонорм</w:t>
      </w:r>
      <w:r w:rsidR="0000347C">
        <w:rPr>
          <w:rFonts w:ascii="Times New Roman" w:hAnsi="Times New Roman" w:cs="Times New Roman"/>
          <w:sz w:val="28"/>
          <w:szCs w:val="28"/>
        </w:rPr>
        <w:t>ированном</w:t>
      </w:r>
      <w:r w:rsidRPr="007B2AF6">
        <w:rPr>
          <w:rFonts w:ascii="Times New Roman" w:hAnsi="Times New Roman" w:cs="Times New Roman"/>
          <w:sz w:val="28"/>
          <w:szCs w:val="28"/>
        </w:rPr>
        <w:t xml:space="preserve"> базисе.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</w:t>
      </w:r>
      <w:r w:rsidR="0000347C">
        <w:rPr>
          <w:rFonts w:ascii="Times New Roman" w:hAnsi="Times New Roman" w:cs="Times New Roman"/>
          <w:sz w:val="28"/>
          <w:szCs w:val="28"/>
        </w:rPr>
        <w:t>унитарн</w:t>
      </w:r>
      <w:r w:rsidR="0000347C">
        <w:rPr>
          <w:rFonts w:ascii="Times New Roman" w:hAnsi="Times New Roman" w:cs="Times New Roman"/>
          <w:sz w:val="28"/>
          <w:szCs w:val="28"/>
        </w:rPr>
        <w:t>ых</w:t>
      </w:r>
      <w:r w:rsidR="0000347C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0347C">
        <w:rPr>
          <w:rFonts w:ascii="Times New Roman" w:hAnsi="Times New Roman" w:cs="Times New Roman"/>
          <w:sz w:val="28"/>
          <w:szCs w:val="28"/>
        </w:rPr>
        <w:t>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теорема о его дистрибутивности при действии на разложимый вектор. </w:t>
      </w:r>
    </w:p>
    <w:p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20.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48-58, 66-71.</w:t>
      </w:r>
    </w:p>
    <w:p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  <w:bookmarkStart w:id="0" w:name="_GoBack"/>
      <w:bookmarkEnd w:id="0"/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3"/>
    <w:rsid w:val="0000347C"/>
    <w:rsid w:val="000F2A37"/>
    <w:rsid w:val="001B7EFC"/>
    <w:rsid w:val="001E7459"/>
    <w:rsid w:val="00254771"/>
    <w:rsid w:val="00381713"/>
    <w:rsid w:val="00414C18"/>
    <w:rsid w:val="004A0551"/>
    <w:rsid w:val="00537DB8"/>
    <w:rsid w:val="00560A04"/>
    <w:rsid w:val="00613B70"/>
    <w:rsid w:val="00680C8B"/>
    <w:rsid w:val="007466D5"/>
    <w:rsid w:val="007B2AF6"/>
    <w:rsid w:val="007B4883"/>
    <w:rsid w:val="00816B72"/>
    <w:rsid w:val="0082591D"/>
    <w:rsid w:val="008368B0"/>
    <w:rsid w:val="00973E96"/>
    <w:rsid w:val="009974FA"/>
    <w:rsid w:val="009A11D8"/>
    <w:rsid w:val="00A10134"/>
    <w:rsid w:val="00A56E03"/>
    <w:rsid w:val="00B83F36"/>
    <w:rsid w:val="00D94600"/>
    <w:rsid w:val="00DC0001"/>
    <w:rsid w:val="00E02822"/>
    <w:rsid w:val="00E13707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</cp:revision>
  <dcterms:created xsi:type="dcterms:W3CDTF">2016-11-20T08:35:00Z</dcterms:created>
  <dcterms:modified xsi:type="dcterms:W3CDTF">2016-12-16T09:19:00Z</dcterms:modified>
</cp:coreProperties>
</file>